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55" w:rsidRPr="007B1F75" w:rsidRDefault="000D3C55" w:rsidP="002B0CA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B1E5D">
        <w:rPr>
          <w:rStyle w:val="aa"/>
          <w:sz w:val="28"/>
          <w:szCs w:val="28"/>
          <w:bdr w:val="none" w:sz="0" w:space="0" w:color="auto" w:frame="1"/>
        </w:rPr>
        <w:t xml:space="preserve">Правила безопасности </w:t>
      </w:r>
      <w:r>
        <w:rPr>
          <w:rStyle w:val="aa"/>
          <w:sz w:val="28"/>
          <w:szCs w:val="28"/>
          <w:bdr w:val="none" w:sz="0" w:space="0" w:color="auto" w:frame="1"/>
        </w:rPr>
        <w:t>при катании</w:t>
      </w:r>
      <w:r w:rsidRPr="007B1F75">
        <w:rPr>
          <w:rStyle w:val="aa"/>
          <w:sz w:val="28"/>
          <w:szCs w:val="28"/>
          <w:bdr w:val="none" w:sz="0" w:space="0" w:color="auto" w:frame="1"/>
        </w:rPr>
        <w:t xml:space="preserve"> с гор</w:t>
      </w:r>
      <w:r>
        <w:rPr>
          <w:rStyle w:val="aa"/>
          <w:sz w:val="28"/>
          <w:szCs w:val="28"/>
          <w:bdr w:val="none" w:sz="0" w:space="0" w:color="auto" w:frame="1"/>
        </w:rPr>
        <w:t>ок с применением инвентаря</w:t>
      </w:r>
    </w:p>
    <w:p w:rsidR="000D3C55" w:rsidRDefault="000D3C55" w:rsidP="002B0CA9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0D3C55" w:rsidRPr="009A2CB9" w:rsidRDefault="000D3C55" w:rsidP="002B0C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Где кататься: рекомендации по выбору снежных трасс /горок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B19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для катания</w:t>
      </w:r>
    </w:p>
    <w:p w:rsidR="000D3C55" w:rsidRPr="00AB19A9" w:rsidRDefault="000D3C55" w:rsidP="00AB19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Подготовленные трассы для тюбинга отличаются большим удобством и степенью безопасности. </w:t>
      </w:r>
      <w:r w:rsidRPr="00AB19A9">
        <w:rPr>
          <w:rFonts w:ascii="Times New Roman" w:hAnsi="Times New Roman" w:cs="Times New Roman"/>
          <w:sz w:val="28"/>
          <w:szCs w:val="28"/>
          <w:lang w:eastAsia="ru-RU"/>
        </w:rPr>
        <w:t>На безопасной трассе в обязательном порядке имеются бортики, которые не позволят тюбингу вылететь за пределы зоны катания. Помимо этого, на горках и трассах должен быть человек, отвечающий за безопасность спуска, в том числе, и за соблюдение интервалов спуска людей.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Кроме того, б</w:t>
      </w:r>
      <w:r w:rsidRPr="00AB1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ывают трассы с идеально ровной поверхностью, на которых рекомендуется кататься самым юным посетителям.</w:t>
      </w:r>
    </w:p>
    <w:p w:rsidR="000D3C55" w:rsidRPr="00AB19A9" w:rsidRDefault="000D3C55" w:rsidP="002B0C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9A9">
        <w:rPr>
          <w:rFonts w:ascii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B19A9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B19A9">
        <w:rPr>
          <w:rFonts w:ascii="Times New Roman" w:hAnsi="Times New Roman" w:cs="Times New Roman"/>
          <w:sz w:val="28"/>
          <w:szCs w:val="28"/>
          <w:lang w:eastAsia="ru-RU"/>
        </w:rPr>
        <w:t xml:space="preserve"> если нет возможности выбраться на специально оборудованную трассу, то можно выбрать подходящее место, удовлетворяющее основным требованиям, а именно:</w:t>
      </w:r>
    </w:p>
    <w:p w:rsidR="000D3C55" w:rsidRPr="00AB19A9" w:rsidRDefault="000D3C55" w:rsidP="002B0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1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AB1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Рекомендуется кататься на ватрушках на специальных расчищенных или оборудованных склонах. Кроме обыкновенных горок, которые появляются естественным путём, создают специальные склоны для тюбинга. Они обычно сооружаются в парках и на горнолыжных курортах и представляют собой жёлоб. На таких склонах есть подъемник для тюбинга.</w:t>
      </w:r>
    </w:p>
    <w:p w:rsidR="000D3C55" w:rsidRPr="00AB19A9" w:rsidRDefault="000D3C55" w:rsidP="002B0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9A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B19A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Склон для катания должен быть с уклоном не больше 20 градусов. Внизу склона должно быть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достаточно места для торможения;</w:t>
      </w:r>
    </w:p>
    <w:p w:rsidR="000D3C55" w:rsidRPr="00AB19A9" w:rsidRDefault="000D3C55" w:rsidP="002B0C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9A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B19A9">
        <w:rPr>
          <w:rFonts w:ascii="Times New Roman" w:hAnsi="Times New Roman" w:cs="Times New Roman"/>
          <w:sz w:val="28"/>
          <w:szCs w:val="28"/>
          <w:lang w:eastAsia="ru-RU"/>
        </w:rPr>
        <w:tab/>
        <w:t>Поверхность трассы или горки должна быть максимально гладкой – без ям, кустарников и мусора;</w:t>
      </w:r>
    </w:p>
    <w:p w:rsidR="000D3C55" w:rsidRPr="00AB19A9" w:rsidRDefault="000D3C55" w:rsidP="002B0C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9A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B19A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Покрытие трассы или горки должно быть снежным, а не ледяным. В противном случае, скорость ватрушки сильно увеличивается, а </w:t>
      </w:r>
      <w:r>
        <w:rPr>
          <w:rFonts w:ascii="Times New Roman" w:hAnsi="Times New Roman" w:cs="Times New Roman"/>
          <w:sz w:val="28"/>
          <w:szCs w:val="28"/>
          <w:lang w:eastAsia="ru-RU"/>
        </w:rPr>
        <w:t>ее</w:t>
      </w:r>
      <w:r w:rsidRPr="00AB19A9">
        <w:rPr>
          <w:rFonts w:ascii="Times New Roman" w:hAnsi="Times New Roman" w:cs="Times New Roman"/>
          <w:sz w:val="28"/>
          <w:szCs w:val="28"/>
          <w:lang w:eastAsia="ru-RU"/>
        </w:rPr>
        <w:t xml:space="preserve"> управляемость заметно снижается;</w:t>
      </w:r>
    </w:p>
    <w:p w:rsidR="000D3C55" w:rsidRPr="00AB19A9" w:rsidRDefault="000D3C55" w:rsidP="002B0C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9A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B19A9">
        <w:rPr>
          <w:rFonts w:ascii="Times New Roman" w:hAnsi="Times New Roman" w:cs="Times New Roman"/>
          <w:sz w:val="28"/>
          <w:szCs w:val="28"/>
          <w:lang w:eastAsia="ru-RU"/>
        </w:rPr>
        <w:tab/>
        <w:t>По окончании трассы или склона должно быть достаточно места, чтобы затормозить или сойти с пути движения других санок.</w:t>
      </w:r>
    </w:p>
    <w:p w:rsidR="000D3C55" w:rsidRPr="009A2CB9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следует кататься на тюбинге во дворах – на ледяных горках, по наклонным улицам. </w:t>
      </w:r>
      <w:proofErr w:type="gramStart"/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Неконтролируемые скорость и направление движения могут привести к травмам – и катающегося, и тех, в кого он может врезаться.</w:t>
      </w:r>
      <w:proofErr w:type="gramEnd"/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Ватрушка также может удариться о любое препятствие – стену, дерево, забор, машину.</w:t>
      </w:r>
    </w:p>
    <w:p w:rsidR="000D3C55" w:rsidRPr="009A2CB9" w:rsidRDefault="000D3C55" w:rsidP="00321CEB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A2CB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Правила безопасности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 катанием необходимо  проверить целостность ватрушки – её дна,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швов, ручек, внутренней камеры.</w:t>
      </w:r>
    </w:p>
    <w:p w:rsidR="000D3C55" w:rsidRPr="009A2CB9" w:rsidRDefault="000D3C55" w:rsidP="00321C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Желательно кататься только в отведенном для этого месте, и перед спуском с горки проверять, что на пути нет людей.</w:t>
      </w:r>
      <w:r w:rsidRPr="00321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Тюбинг на горке является практически неуправляемым, вращается при движении и развивает очень высокую скорость. 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Прежде чем начать спуск по трассе, необходимо осмотреть ее: на ней не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 быть ям, бугров, торчащих кустов, камней. Они могут серьезно повредить ватрушку.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развития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скорости столкновение даже с маленьким препятствием может повлечь выброс с трассы.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Трамплины также небезопасны (если только они не продуманы на трассе) - сначала вы отлично разгонитесь, а потом тюбинг подбросит. Не факт, что вы приземлитесь на ватрушку.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Выбирая место для катания, важно оценить склон, внизу должно быть достаточно места для торможения.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Катание на одном склоне совместно с </w:t>
      </w:r>
      <w:proofErr w:type="gramStart"/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катающимися</w:t>
      </w:r>
      <w:proofErr w:type="gramEnd"/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любых санках (металлических, пластмассовых, деревянных), </w:t>
      </w:r>
      <w:proofErr w:type="spellStart"/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снегокатах</w:t>
      </w:r>
      <w:proofErr w:type="spellEnd"/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других снарядах может привести к травам и повреждению ватрушек.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В идеальном случае при катании используются средства защиты, как при катании на горных лыжах и сноуборде. Детям до 12 лет кататься строго в защитном шлеме.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Не следует перегружать ватрушку. Опасно садиться на ватрушку </w:t>
      </w:r>
      <w:proofErr w:type="gramStart"/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нескольким</w:t>
      </w:r>
      <w:proofErr w:type="gramEnd"/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людям сразу – так можно из нее вылететь.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Разрешается съезд ребенка до 6 лет с одним взрослым на одном тюбинге большого диаметра и соответствующей нагрузки.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Кататься следует сидя, не пытайтесь лежать, вставать или прыгать, как на батуте. 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Запрещено привязывать тюбинги/ватрушки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транспортным средствам: снегоходам, автомобилям и т.д. 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крепко держаться за ручки тюбинга. Не делать резких движений корпусом во время спуска, сидеть на ватрушке таким образом, чтобы ноги были прямые и не касались снега. Если ноги касаются снега, следует выбрать ватрушку большего размера.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Запрещено при спуске тормозить ногами, руками, различными предметами, пользоваться мобильным телефоном, брать с собой животных, 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Нельзя разбегаться перед спуском и спрыгивать с тюбинга во время его движения.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В случае падения или остановки, необходимо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 можно быстрее освободить зону катания, вставать только после полной остановки тюбинга, не стоять на выкате ватрушек со склона и по ходу движения ватрушек, по окончанию движения незамедлительно встать и покинуть зону выката вместе со своей ватрушкой в направлении подъема.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Необходимо предложить и оказать первую помощь в случае любого несчастного случая.</w:t>
      </w:r>
    </w:p>
    <w:p w:rsidR="000D3C55" w:rsidRPr="009A2CB9" w:rsidRDefault="000D3C55" w:rsidP="002B0C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Родителям необходимо контролировать процесс катания детей, у которых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снижено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чувство опасности. Они сразу же рвутся покорять опасные склоны, стараются специально сталкиваться на ватрушках и привязывать их «паровозиком» - а это запрещено, так как часто приводит к переворачиванию. Большинство детских травм происходит из-за пренебрежительного отношения родителей к элементарным правилам безопасности. </w:t>
      </w:r>
    </w:p>
    <w:p w:rsidR="000D3C55" w:rsidRPr="002B0CA9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B0CA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Выбор тюбинга</w:t>
      </w:r>
    </w:p>
    <w:p w:rsidR="000D3C5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Тюбинг - надувная круглая камера в чехле с усиленным дном и ручками. Чехол для камеры сделан из прочного материала (полиэстера, нейлона или прочной тентовой ПВХ-ткани с ударостойким, в зимнем варианте – морозоустойчивым покрытием), а участки, испытывающие максимальные нагрузки, дополнительно усиливаются капроновой лентой. Специальное покрытие низа чехла позволяет развивать большую скорость на склонах с маленьким уклоном. Поливинилхлорид уменьшает трение при скольжении даже по очень тонкому снегу, и при катании </w:t>
      </w:r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можно разогнаться до 60-90 км/час. Бывают </w:t>
      </w:r>
      <w:proofErr w:type="spellStart"/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тюбы</w:t>
      </w:r>
      <w:proofErr w:type="spellEnd"/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пластиковым дном. Они для тех, кто предпочитает ледяную горку, так как на снегу ватрушка будет тормозить. Верхняя часть чехла имеет шероховатости для лучшего сцепления с седоком. По бокам тюбинга есть ручки, за которые можно держаться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D3C55" w:rsidRPr="007B1F7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Модель тюбинга выбирают по нескольким параметрам.</w:t>
      </w:r>
    </w:p>
    <w:p w:rsidR="000D3C55" w:rsidRPr="007B1F7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Учитывается возраст того, кто будет на нем кататься. Детские ватрушки имеют меньший диаметр. Различают четыре основных размера: S, M, L, четвёртый размер буквой не обозначают, только указывают сантиметры.</w:t>
      </w:r>
    </w:p>
    <w:p w:rsidR="000D3C5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Соотношение роста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атающегося и внешнего диаметра</w:t>
      </w:r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0D3C5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B1F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 - рост до 110 см, диаметр 80–85 см</w:t>
      </w:r>
    </w:p>
    <w:p w:rsidR="000D3C5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B1F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M - до 135 см, диаметр 90–100 см</w:t>
      </w:r>
    </w:p>
    <w:p w:rsidR="000D3C5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B1F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L - до 165 см, диаметр 105–115 см</w:t>
      </w:r>
    </w:p>
    <w:p w:rsidR="000D3C55" w:rsidRPr="007B1F7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B1F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200 см, диаметр 120–125 см</w:t>
      </w:r>
    </w:p>
    <w:p w:rsidR="000D3C55" w:rsidRDefault="000D3C55" w:rsidP="002B0C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Модели тюбингов также отличаются по весу катающегося:</w:t>
      </w:r>
      <w:proofErr w:type="gramEnd"/>
    </w:p>
    <w:p w:rsidR="000D3C55" w:rsidRDefault="000D3C55" w:rsidP="002B0C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B1F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Модели, которые выдерживают нагрузку до 80 кг</w:t>
      </w:r>
    </w:p>
    <w:p w:rsidR="000D3C55" w:rsidRDefault="000D3C55" w:rsidP="002B0C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7B1F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Модели, выдерживающие нагрузку до 120 кг</w:t>
      </w:r>
    </w:p>
    <w:p w:rsidR="000D3C55" w:rsidRPr="007B1F75" w:rsidRDefault="000D3C55" w:rsidP="005E6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B1F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Тюбинги, выдерживающие нагрузку до 150 кг</w:t>
      </w:r>
    </w:p>
    <w:p w:rsidR="000D3C55" w:rsidRDefault="000D3C55" w:rsidP="005E6A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технические параметры указаны в инструкции, поэтому подходящую модель выбрать несложно.</w:t>
      </w:r>
    </w:p>
    <w:p w:rsidR="000D3C55" w:rsidRPr="007B1F75" w:rsidRDefault="000D3C55" w:rsidP="002B0CA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3C55" w:rsidRPr="0021457A" w:rsidRDefault="0051352A" w:rsidP="002B0CA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>
        <w:rPr>
          <w:rFonts w:ascii="Arial" w:hAnsi="Arial" w:cs="Arial"/>
          <w:noProof/>
          <w:color w:val="0000FF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715000" cy="3314700"/>
            <wp:effectExtent l="0" t="0" r="0" b="0"/>
            <wp:docPr id="1" name="Рисунок 13" descr="https://www.ski.ru/kohana/upload/ckfinder_images/u111030/_thumbs/Images/111030_148276515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www.ski.ru/kohana/upload/ckfinder_images/u111030/_thumbs/Images/111030_148276515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C55" w:rsidRDefault="000D3C55" w:rsidP="002B0CA9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D3C5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Еще один параметр – диаметр посадочного места. Тюбинги с небольшими диаметрами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детские. Взрослому в таких санках будет очень неудобно сидеть, а в большой ватрушке маленький ребенок просто утонет и не сможет дотянуться до ручек, что чревато травмами.</w:t>
      </w:r>
    </w:p>
    <w:p w:rsidR="000D3C55" w:rsidRPr="009A2CB9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Рекомендуется выбирать российские модели, так как они рассчитаны на отечественные холодные зимы и способны выдерживать динамическую нагрузку до 300 килограммов даже в самые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ильные </w:t>
      </w: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морозы. </w:t>
      </w:r>
    </w:p>
    <w:p w:rsidR="000D3C55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 ватрушки нет ни руля, ни тормозов, она управляется исключительно наклоном тела. Поэтому удобные и надежные ручки очень важны. Ручек может быть две или четыре. В последнем случае это модель, на которой катаются вдвоём (взрослый и ребенок).</w:t>
      </w:r>
    </w:p>
    <w:p w:rsidR="000D3C55" w:rsidRPr="009A2CB9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Необходимым является также</w:t>
      </w: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трос для транспортировки снаряда.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Желательно</w:t>
      </w: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чтобы его длина составляла не менее 90 сантиметров, а сам ремень имел держатель для рук – кольцо из каучука.</w:t>
      </w:r>
    </w:p>
    <w:p w:rsidR="000D3C55" w:rsidRPr="009A2CB9" w:rsidRDefault="000D3C55" w:rsidP="002B0C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помнить, что если ватрушку надували на улице, то после занесения в теплое помещение или салон автомобиля, по закону физики, воздух при нагревании начинает расширяться. Поэтому стоит немного выпустить воздух из камеры.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Камера является расходным материалом, её можно поменять на новую такого же диаметра.</w:t>
      </w:r>
      <w:proofErr w:type="gramEnd"/>
      <w:r w:rsidRPr="009A2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случае пореза ткани оболочки лучше использовать клей для ремонта изделий из ПВХ. Порез можно заклеить и серебряным армированным сантехническим скотчем. Хранить камеру и чехол рекомендуется отдельно.</w:t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9A2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D3C55" w:rsidRPr="00005E33" w:rsidRDefault="000D3C55" w:rsidP="002B0CA9">
      <w:pPr>
        <w:jc w:val="both"/>
      </w:pPr>
    </w:p>
    <w:p w:rsidR="000D3C55" w:rsidRPr="003A6E87" w:rsidRDefault="000D3C55" w:rsidP="003A6E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sectPr w:rsidR="000D3C55" w:rsidRPr="003A6E87" w:rsidSect="00C008A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6D9"/>
    <w:multiLevelType w:val="hybridMultilevel"/>
    <w:tmpl w:val="94922B9A"/>
    <w:lvl w:ilvl="0" w:tplc="BD0A9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A66CE"/>
    <w:multiLevelType w:val="singleLevel"/>
    <w:tmpl w:val="F9666984"/>
    <w:lvl w:ilvl="0">
      <w:start w:val="1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2">
    <w:nsid w:val="77913531"/>
    <w:multiLevelType w:val="hybridMultilevel"/>
    <w:tmpl w:val="42901124"/>
    <w:lvl w:ilvl="0" w:tplc="B5340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lvl w:ilvl="0">
        <w:start w:val="3"/>
        <w:numFmt w:val="decimal"/>
        <w:lvlText w:val="%1.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9"/>
        <w:numFmt w:val="decimal"/>
        <w:lvlText w:val="%1."/>
        <w:legacy w:legacy="1" w:legacySpace="0" w:legacyIndent="67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A3E71"/>
    <w:rsid w:val="00005E33"/>
    <w:rsid w:val="000160C9"/>
    <w:rsid w:val="000357BF"/>
    <w:rsid w:val="0003726E"/>
    <w:rsid w:val="00071273"/>
    <w:rsid w:val="000719AC"/>
    <w:rsid w:val="000B4020"/>
    <w:rsid w:val="000B6BF2"/>
    <w:rsid w:val="000D052D"/>
    <w:rsid w:val="000D150C"/>
    <w:rsid w:val="000D1996"/>
    <w:rsid w:val="000D3C55"/>
    <w:rsid w:val="000E2575"/>
    <w:rsid w:val="00105DE2"/>
    <w:rsid w:val="001278B8"/>
    <w:rsid w:val="00143165"/>
    <w:rsid w:val="00156FCB"/>
    <w:rsid w:val="00164EDC"/>
    <w:rsid w:val="0021457A"/>
    <w:rsid w:val="002827E9"/>
    <w:rsid w:val="002967CF"/>
    <w:rsid w:val="002A3E71"/>
    <w:rsid w:val="002A45C2"/>
    <w:rsid w:val="002B0CA9"/>
    <w:rsid w:val="002D5BD7"/>
    <w:rsid w:val="002F14E5"/>
    <w:rsid w:val="00321CEB"/>
    <w:rsid w:val="00356646"/>
    <w:rsid w:val="00365FF6"/>
    <w:rsid w:val="00367663"/>
    <w:rsid w:val="00392CF3"/>
    <w:rsid w:val="00393C4C"/>
    <w:rsid w:val="003A6E87"/>
    <w:rsid w:val="003B1E5D"/>
    <w:rsid w:val="003C04D5"/>
    <w:rsid w:val="003D5594"/>
    <w:rsid w:val="003F01BD"/>
    <w:rsid w:val="003F4C3F"/>
    <w:rsid w:val="00407CF4"/>
    <w:rsid w:val="00422D00"/>
    <w:rsid w:val="004672A5"/>
    <w:rsid w:val="00473AC7"/>
    <w:rsid w:val="004779A0"/>
    <w:rsid w:val="00485E4B"/>
    <w:rsid w:val="0049659B"/>
    <w:rsid w:val="004B07CF"/>
    <w:rsid w:val="00510E96"/>
    <w:rsid w:val="0051352A"/>
    <w:rsid w:val="00530D89"/>
    <w:rsid w:val="00534428"/>
    <w:rsid w:val="0053489E"/>
    <w:rsid w:val="00536D40"/>
    <w:rsid w:val="005403C0"/>
    <w:rsid w:val="00564710"/>
    <w:rsid w:val="005A2E81"/>
    <w:rsid w:val="005B7B92"/>
    <w:rsid w:val="005C192D"/>
    <w:rsid w:val="005D02EC"/>
    <w:rsid w:val="005E6AF5"/>
    <w:rsid w:val="005F3EF4"/>
    <w:rsid w:val="006036F6"/>
    <w:rsid w:val="006224F1"/>
    <w:rsid w:val="006477C7"/>
    <w:rsid w:val="0066450C"/>
    <w:rsid w:val="0068197A"/>
    <w:rsid w:val="006B45B9"/>
    <w:rsid w:val="006E318F"/>
    <w:rsid w:val="006F060A"/>
    <w:rsid w:val="0072402D"/>
    <w:rsid w:val="0072792D"/>
    <w:rsid w:val="00732251"/>
    <w:rsid w:val="007342A8"/>
    <w:rsid w:val="00766C18"/>
    <w:rsid w:val="0078418A"/>
    <w:rsid w:val="00790D93"/>
    <w:rsid w:val="00793507"/>
    <w:rsid w:val="007A13D9"/>
    <w:rsid w:val="007B1F75"/>
    <w:rsid w:val="007C3466"/>
    <w:rsid w:val="007D6924"/>
    <w:rsid w:val="007F3F7D"/>
    <w:rsid w:val="00833FE8"/>
    <w:rsid w:val="00834B1E"/>
    <w:rsid w:val="008721B1"/>
    <w:rsid w:val="00876C85"/>
    <w:rsid w:val="00882BEA"/>
    <w:rsid w:val="008876F0"/>
    <w:rsid w:val="00894B6E"/>
    <w:rsid w:val="008969D8"/>
    <w:rsid w:val="008A4F70"/>
    <w:rsid w:val="008A574B"/>
    <w:rsid w:val="008D4482"/>
    <w:rsid w:val="008F0CBF"/>
    <w:rsid w:val="009051B8"/>
    <w:rsid w:val="009234EC"/>
    <w:rsid w:val="00942065"/>
    <w:rsid w:val="00967CB6"/>
    <w:rsid w:val="009713DC"/>
    <w:rsid w:val="009812BA"/>
    <w:rsid w:val="00982051"/>
    <w:rsid w:val="009A2CB9"/>
    <w:rsid w:val="009D1F6C"/>
    <w:rsid w:val="009F7C1B"/>
    <w:rsid w:val="00A72981"/>
    <w:rsid w:val="00A84176"/>
    <w:rsid w:val="00AA2A12"/>
    <w:rsid w:val="00AB19A9"/>
    <w:rsid w:val="00AC6BAF"/>
    <w:rsid w:val="00AD1C57"/>
    <w:rsid w:val="00AF477D"/>
    <w:rsid w:val="00AF5BD1"/>
    <w:rsid w:val="00B0695E"/>
    <w:rsid w:val="00B240F0"/>
    <w:rsid w:val="00B2432F"/>
    <w:rsid w:val="00B40C83"/>
    <w:rsid w:val="00B44571"/>
    <w:rsid w:val="00B57A82"/>
    <w:rsid w:val="00B64C64"/>
    <w:rsid w:val="00B772DC"/>
    <w:rsid w:val="00B841AD"/>
    <w:rsid w:val="00BA0C40"/>
    <w:rsid w:val="00BB3204"/>
    <w:rsid w:val="00BC317C"/>
    <w:rsid w:val="00C008A6"/>
    <w:rsid w:val="00C10E25"/>
    <w:rsid w:val="00C35FFD"/>
    <w:rsid w:val="00C37CA9"/>
    <w:rsid w:val="00C40564"/>
    <w:rsid w:val="00C530CE"/>
    <w:rsid w:val="00CA024F"/>
    <w:rsid w:val="00CA633A"/>
    <w:rsid w:val="00CA71B7"/>
    <w:rsid w:val="00CC3EE4"/>
    <w:rsid w:val="00D007C8"/>
    <w:rsid w:val="00D049E8"/>
    <w:rsid w:val="00D175AD"/>
    <w:rsid w:val="00D44D56"/>
    <w:rsid w:val="00D51ED0"/>
    <w:rsid w:val="00D80403"/>
    <w:rsid w:val="00DA1AD3"/>
    <w:rsid w:val="00DA6E2E"/>
    <w:rsid w:val="00DA7639"/>
    <w:rsid w:val="00DB2E5F"/>
    <w:rsid w:val="00DC0B1A"/>
    <w:rsid w:val="00DC2154"/>
    <w:rsid w:val="00E04066"/>
    <w:rsid w:val="00E07203"/>
    <w:rsid w:val="00E22FB0"/>
    <w:rsid w:val="00E373D6"/>
    <w:rsid w:val="00E4463B"/>
    <w:rsid w:val="00E6116B"/>
    <w:rsid w:val="00E771E6"/>
    <w:rsid w:val="00E83300"/>
    <w:rsid w:val="00E90A2D"/>
    <w:rsid w:val="00E91EF1"/>
    <w:rsid w:val="00EF2EEA"/>
    <w:rsid w:val="00F0603C"/>
    <w:rsid w:val="00F06F48"/>
    <w:rsid w:val="00F244E1"/>
    <w:rsid w:val="00F377CB"/>
    <w:rsid w:val="00F45D40"/>
    <w:rsid w:val="00F8109C"/>
    <w:rsid w:val="00FB5CFC"/>
    <w:rsid w:val="00FB75C2"/>
    <w:rsid w:val="00FD045C"/>
    <w:rsid w:val="00FE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BA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2F14E5"/>
    <w:pPr>
      <w:widowControl w:val="0"/>
      <w:autoSpaceDE w:val="0"/>
      <w:autoSpaceDN w:val="0"/>
      <w:adjustRightInd w:val="0"/>
      <w:spacing w:after="0" w:line="48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F14E5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2F14E5"/>
    <w:rPr>
      <w:color w:val="auto"/>
      <w:u w:val="single"/>
    </w:rPr>
  </w:style>
  <w:style w:type="paragraph" w:customStyle="1" w:styleId="Style9">
    <w:name w:val="Style9"/>
    <w:basedOn w:val="a"/>
    <w:uiPriority w:val="99"/>
    <w:rsid w:val="003C04D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C04D5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C04D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C04D5"/>
    <w:pPr>
      <w:widowControl w:val="0"/>
      <w:autoSpaceDE w:val="0"/>
      <w:autoSpaceDN w:val="0"/>
      <w:adjustRightInd w:val="0"/>
      <w:spacing w:after="0" w:line="32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C04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3C04D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uiPriority w:val="99"/>
    <w:rsid w:val="003C04D5"/>
    <w:rPr>
      <w:rFonts w:ascii="Times New Roman" w:hAnsi="Times New Roman" w:cs="Times New Roman"/>
      <w:b/>
      <w:bCs/>
      <w:sz w:val="18"/>
      <w:szCs w:val="18"/>
    </w:rPr>
  </w:style>
  <w:style w:type="table" w:styleId="a4">
    <w:name w:val="Table Grid"/>
    <w:basedOn w:val="a1"/>
    <w:uiPriority w:val="99"/>
    <w:rsid w:val="003C04D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0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0720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0D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rsid w:val="000D1996"/>
    <w:rPr>
      <w:color w:val="800080"/>
      <w:u w:val="single"/>
    </w:rPr>
  </w:style>
  <w:style w:type="paragraph" w:styleId="a9">
    <w:name w:val="List Paragraph"/>
    <w:basedOn w:val="a"/>
    <w:uiPriority w:val="99"/>
    <w:qFormat/>
    <w:rsid w:val="000B4020"/>
    <w:pPr>
      <w:ind w:left="720"/>
    </w:pPr>
  </w:style>
  <w:style w:type="paragraph" w:customStyle="1" w:styleId="1">
    <w:name w:val="Обычный1"/>
    <w:uiPriority w:val="99"/>
    <w:rsid w:val="00D80403"/>
    <w:rPr>
      <w:rFonts w:ascii="Cambria" w:hAnsi="Cambria" w:cs="Cambria"/>
      <w:sz w:val="24"/>
      <w:szCs w:val="24"/>
      <w:lang w:eastAsia="en-US"/>
    </w:rPr>
  </w:style>
  <w:style w:type="paragraph" w:customStyle="1" w:styleId="Default">
    <w:name w:val="Default"/>
    <w:uiPriority w:val="99"/>
    <w:rsid w:val="003F01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FontStyle23">
    <w:name w:val="Font Style23"/>
    <w:basedOn w:val="a0"/>
    <w:uiPriority w:val="99"/>
    <w:rsid w:val="00F0603C"/>
    <w:rPr>
      <w:rFonts w:ascii="Times New Roman" w:hAnsi="Times New Roman" w:cs="Times New Roman"/>
      <w:sz w:val="26"/>
      <w:szCs w:val="26"/>
    </w:rPr>
  </w:style>
  <w:style w:type="paragraph" w:customStyle="1" w:styleId="10">
    <w:name w:val="Абзац списка1"/>
    <w:basedOn w:val="a"/>
    <w:uiPriority w:val="99"/>
    <w:rsid w:val="00DA6E2E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A6E2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372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3726E"/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99"/>
    <w:qFormat/>
    <w:rsid w:val="002B0C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BA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2F14E5"/>
    <w:pPr>
      <w:widowControl w:val="0"/>
      <w:autoSpaceDE w:val="0"/>
      <w:autoSpaceDN w:val="0"/>
      <w:adjustRightInd w:val="0"/>
      <w:spacing w:after="0" w:line="48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F14E5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2F14E5"/>
    <w:rPr>
      <w:color w:val="auto"/>
      <w:u w:val="single"/>
    </w:rPr>
  </w:style>
  <w:style w:type="paragraph" w:customStyle="1" w:styleId="Style9">
    <w:name w:val="Style9"/>
    <w:basedOn w:val="a"/>
    <w:uiPriority w:val="99"/>
    <w:rsid w:val="003C04D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C04D5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C04D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C04D5"/>
    <w:pPr>
      <w:widowControl w:val="0"/>
      <w:autoSpaceDE w:val="0"/>
      <w:autoSpaceDN w:val="0"/>
      <w:adjustRightInd w:val="0"/>
      <w:spacing w:after="0" w:line="32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C04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3C04D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uiPriority w:val="99"/>
    <w:rsid w:val="003C04D5"/>
    <w:rPr>
      <w:rFonts w:ascii="Times New Roman" w:hAnsi="Times New Roman" w:cs="Times New Roman"/>
      <w:b/>
      <w:bCs/>
      <w:sz w:val="18"/>
      <w:szCs w:val="18"/>
    </w:rPr>
  </w:style>
  <w:style w:type="table" w:styleId="a4">
    <w:name w:val="Table Grid"/>
    <w:basedOn w:val="a1"/>
    <w:uiPriority w:val="99"/>
    <w:rsid w:val="003C04D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0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0720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0D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rsid w:val="000D1996"/>
    <w:rPr>
      <w:color w:val="800080"/>
      <w:u w:val="single"/>
    </w:rPr>
  </w:style>
  <w:style w:type="paragraph" w:styleId="a9">
    <w:name w:val="List Paragraph"/>
    <w:basedOn w:val="a"/>
    <w:uiPriority w:val="99"/>
    <w:qFormat/>
    <w:rsid w:val="000B4020"/>
    <w:pPr>
      <w:ind w:left="720"/>
    </w:pPr>
  </w:style>
  <w:style w:type="paragraph" w:customStyle="1" w:styleId="1">
    <w:name w:val="Обычный1"/>
    <w:uiPriority w:val="99"/>
    <w:rsid w:val="00D80403"/>
    <w:rPr>
      <w:rFonts w:ascii="Cambria" w:hAnsi="Cambria" w:cs="Cambria"/>
      <w:sz w:val="24"/>
      <w:szCs w:val="24"/>
      <w:lang w:eastAsia="en-US"/>
    </w:rPr>
  </w:style>
  <w:style w:type="paragraph" w:customStyle="1" w:styleId="Default">
    <w:name w:val="Default"/>
    <w:uiPriority w:val="99"/>
    <w:rsid w:val="003F01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FontStyle23">
    <w:name w:val="Font Style23"/>
    <w:basedOn w:val="a0"/>
    <w:uiPriority w:val="99"/>
    <w:rsid w:val="00F0603C"/>
    <w:rPr>
      <w:rFonts w:ascii="Times New Roman" w:hAnsi="Times New Roman" w:cs="Times New Roman"/>
      <w:sz w:val="26"/>
      <w:szCs w:val="26"/>
    </w:rPr>
  </w:style>
  <w:style w:type="paragraph" w:customStyle="1" w:styleId="10">
    <w:name w:val="Абзац списка1"/>
    <w:basedOn w:val="a"/>
    <w:uiPriority w:val="99"/>
    <w:rsid w:val="00DA6E2E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A6E2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372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3726E"/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99"/>
    <w:qFormat/>
    <w:rsid w:val="002B0C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ski.ru/kohana/upload/ckfinder_images/u111030/images/111030_1482765151.j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ВИРО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</dc:creator>
  <cp:lastModifiedBy>Zverdvd.org</cp:lastModifiedBy>
  <cp:revision>2</cp:revision>
  <cp:lastPrinted>2021-01-28T07:12:00Z</cp:lastPrinted>
  <dcterms:created xsi:type="dcterms:W3CDTF">2021-02-12T07:46:00Z</dcterms:created>
  <dcterms:modified xsi:type="dcterms:W3CDTF">2021-02-12T07:46:00Z</dcterms:modified>
</cp:coreProperties>
</file>